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22" w:rsidRDefault="00532DC6">
      <w:r>
        <w:t>Core Exemplars for Informational and Narrative Texts from Iowa Common Core, Appendix B</w:t>
      </w:r>
    </w:p>
    <w:p w:rsidR="00532DC6" w:rsidRDefault="00532DC6">
      <w:r>
        <w:t>Grades K-1 p 28</w:t>
      </w:r>
    </w:p>
    <w:p w:rsidR="00532DC6" w:rsidRDefault="00532DC6" w:rsidP="00532DC6">
      <w:pPr>
        <w:pStyle w:val="NoSpacing"/>
      </w:pPr>
      <w:r>
        <w:t>Sample Performance Tasks for Stories and Poetry</w:t>
      </w:r>
    </w:p>
    <w:p w:rsidR="00532DC6" w:rsidRDefault="00532DC6" w:rsidP="00532DC6">
      <w:pPr>
        <w:pStyle w:val="NoSpacing"/>
      </w:pPr>
      <w:r>
        <w:t>•</w:t>
      </w:r>
      <w:r>
        <w:tab/>
        <w:t xml:space="preserve"> Students (with prompting and support from the teacher) describe the relationship between key events of the </w:t>
      </w:r>
    </w:p>
    <w:p w:rsidR="00532DC6" w:rsidRDefault="00532DC6" w:rsidP="00532DC6">
      <w:pPr>
        <w:pStyle w:val="NoSpacing"/>
      </w:pPr>
      <w:proofErr w:type="gramStart"/>
      <w:r>
        <w:t>overall</w:t>
      </w:r>
      <w:proofErr w:type="gramEnd"/>
      <w:r>
        <w:t xml:space="preserve"> story of Little Bear by Else </w:t>
      </w:r>
      <w:proofErr w:type="spellStart"/>
      <w:r>
        <w:t>Holmelund</w:t>
      </w:r>
      <w:proofErr w:type="spellEnd"/>
      <w:r>
        <w:t xml:space="preserve"> </w:t>
      </w:r>
      <w:proofErr w:type="spellStart"/>
      <w:r>
        <w:t>Minarik</w:t>
      </w:r>
      <w:proofErr w:type="spellEnd"/>
      <w:r>
        <w:t xml:space="preserve"> to the corresponding scenes illustrated by Maurice </w:t>
      </w:r>
      <w:proofErr w:type="spellStart"/>
      <w:r>
        <w:t>Sendak</w:t>
      </w:r>
      <w:proofErr w:type="spellEnd"/>
      <w:r>
        <w:t>. [RL.K.7]</w:t>
      </w:r>
    </w:p>
    <w:p w:rsidR="00532DC6" w:rsidRDefault="00532DC6" w:rsidP="00532DC6">
      <w:pPr>
        <w:pStyle w:val="NoSpacing"/>
      </w:pPr>
      <w:r>
        <w:t>•</w:t>
      </w:r>
      <w:r>
        <w:tab/>
        <w:t xml:space="preserve"> Students retell Arnold </w:t>
      </w:r>
      <w:proofErr w:type="spellStart"/>
      <w:r>
        <w:t>Lobel’s</w:t>
      </w:r>
      <w:proofErr w:type="spellEnd"/>
      <w:r>
        <w:t xml:space="preserve"> Frog and Toad Together while demonstrating their understanding of a central </w:t>
      </w:r>
    </w:p>
    <w:p w:rsidR="00532DC6" w:rsidRDefault="00532DC6" w:rsidP="00532DC6">
      <w:pPr>
        <w:pStyle w:val="NoSpacing"/>
      </w:pPr>
      <w:proofErr w:type="gramStart"/>
      <w:r>
        <w:t>message</w:t>
      </w:r>
      <w:proofErr w:type="gramEnd"/>
      <w:r>
        <w:t xml:space="preserve"> or lesson of the story (e.g., how friends are able to solve problems together or how hard work pays </w:t>
      </w:r>
    </w:p>
    <w:p w:rsidR="00532DC6" w:rsidRDefault="00532DC6" w:rsidP="00532DC6">
      <w:pPr>
        <w:pStyle w:val="NoSpacing"/>
      </w:pPr>
      <w:proofErr w:type="gramStart"/>
      <w:r>
        <w:t>off</w:t>
      </w:r>
      <w:proofErr w:type="gramEnd"/>
      <w:r>
        <w:t>). [RL.1.2]</w:t>
      </w:r>
    </w:p>
    <w:p w:rsidR="00532DC6" w:rsidRDefault="00532DC6" w:rsidP="00532DC6">
      <w:pPr>
        <w:pStyle w:val="NoSpacing"/>
      </w:pPr>
      <w:r>
        <w:t>•</w:t>
      </w:r>
      <w:r>
        <w:tab/>
        <w:t xml:space="preserve"> Students (with prompting and support from the teacher) compare and contrast the adventures and experiences of the owl in Arnold </w:t>
      </w:r>
      <w:proofErr w:type="spellStart"/>
      <w:r>
        <w:t>Lobel’s</w:t>
      </w:r>
      <w:proofErr w:type="spellEnd"/>
      <w:r>
        <w:t xml:space="preserve"> Owl at Home to those of the owl in Edward Lear’s poem “The Owl and the </w:t>
      </w:r>
    </w:p>
    <w:p w:rsidR="00532DC6" w:rsidRDefault="00532DC6" w:rsidP="00532DC6">
      <w:pPr>
        <w:pStyle w:val="NoSpacing"/>
      </w:pPr>
      <w:proofErr w:type="gramStart"/>
      <w:r>
        <w:t>Pussycat.”</w:t>
      </w:r>
      <w:proofErr w:type="gramEnd"/>
      <w:r>
        <w:t xml:space="preserve"> [RL.K.9]</w:t>
      </w:r>
    </w:p>
    <w:p w:rsidR="00532DC6" w:rsidRDefault="00532DC6" w:rsidP="00532DC6">
      <w:pPr>
        <w:pStyle w:val="NoSpacing"/>
      </w:pPr>
      <w:r>
        <w:t>•</w:t>
      </w:r>
      <w:r>
        <w:tab/>
        <w:t xml:space="preserve"> Students read two texts on the topic of pancakes (</w:t>
      </w:r>
      <w:proofErr w:type="spellStart"/>
      <w:r>
        <w:t>Tomie</w:t>
      </w:r>
      <w:proofErr w:type="spellEnd"/>
      <w:r>
        <w:t xml:space="preserve"> </w:t>
      </w:r>
      <w:proofErr w:type="spellStart"/>
      <w:r>
        <w:t>DePaola’s</w:t>
      </w:r>
      <w:proofErr w:type="spellEnd"/>
      <w:r>
        <w:t xml:space="preserve"> Pancakes for Breakfast and Christina </w:t>
      </w:r>
    </w:p>
    <w:p w:rsidR="00532DC6" w:rsidRDefault="00532DC6" w:rsidP="00532DC6">
      <w:pPr>
        <w:pStyle w:val="NoSpacing"/>
      </w:pPr>
      <w:r>
        <w:t xml:space="preserve">Rossetti’s “Mix a Pancake”) and distinguish between the text that is a storybook and the text that is a poem. </w:t>
      </w:r>
    </w:p>
    <w:p w:rsidR="00532DC6" w:rsidRDefault="00532DC6" w:rsidP="00532DC6">
      <w:pPr>
        <w:pStyle w:val="NoSpacing"/>
      </w:pPr>
      <w:r>
        <w:t>[RL.K.5]</w:t>
      </w:r>
    </w:p>
    <w:p w:rsidR="00532DC6" w:rsidRDefault="00532DC6" w:rsidP="00532DC6">
      <w:pPr>
        <w:pStyle w:val="NoSpacing"/>
      </w:pPr>
      <w:r>
        <w:t>•</w:t>
      </w:r>
      <w:r>
        <w:tab/>
        <w:t xml:space="preserve"> After listening to L. Frank Baum’s The Wonderful Wizard of Oz, students describe the characters of Dorothy, </w:t>
      </w:r>
    </w:p>
    <w:p w:rsidR="00532DC6" w:rsidRDefault="00532DC6" w:rsidP="00532DC6">
      <w:pPr>
        <w:pStyle w:val="NoSpacing"/>
      </w:pPr>
      <w:proofErr w:type="gramStart"/>
      <w:r>
        <w:t xml:space="preserve">Auntie </w:t>
      </w:r>
      <w:proofErr w:type="spellStart"/>
      <w:r>
        <w:t>Em</w:t>
      </w:r>
      <w:proofErr w:type="spellEnd"/>
      <w:r>
        <w:t>, and Uncle Henry, the setting of Kansan prairie, and major events such as the arrival of the cyclone.</w:t>
      </w:r>
      <w:proofErr w:type="gramEnd"/>
      <w:r>
        <w:t xml:space="preserve">  </w:t>
      </w:r>
    </w:p>
    <w:p w:rsidR="00532DC6" w:rsidRDefault="00532DC6" w:rsidP="00532DC6">
      <w:pPr>
        <w:pStyle w:val="NoSpacing"/>
      </w:pPr>
      <w:r>
        <w:t>[RL.1.3]</w:t>
      </w:r>
    </w:p>
    <w:p w:rsidR="00532DC6" w:rsidRDefault="00532DC6" w:rsidP="00532DC6">
      <w:pPr>
        <w:pStyle w:val="NoSpacing"/>
      </w:pPr>
      <w:r>
        <w:t>•</w:t>
      </w:r>
      <w:r>
        <w:tab/>
        <w:t xml:space="preserve"> Students (with prompting and support from the teacher) when listening to Laura Ingalls Wilder’s Little House </w:t>
      </w:r>
    </w:p>
    <w:p w:rsidR="00532DC6" w:rsidRDefault="00532DC6" w:rsidP="00532DC6">
      <w:pPr>
        <w:pStyle w:val="NoSpacing"/>
      </w:pPr>
      <w:proofErr w:type="gramStart"/>
      <w:r>
        <w:t>in</w:t>
      </w:r>
      <w:proofErr w:type="gramEnd"/>
      <w:r>
        <w:t xml:space="preserve"> the Big Woods ask questions about the events that occur (such as the encounter with the bear) and answer </w:t>
      </w:r>
    </w:p>
    <w:p w:rsidR="00532DC6" w:rsidRDefault="00532DC6" w:rsidP="00532DC6">
      <w:pPr>
        <w:pStyle w:val="NoSpacing"/>
      </w:pPr>
      <w:proofErr w:type="gramStart"/>
      <w:r>
        <w:t>by</w:t>
      </w:r>
      <w:proofErr w:type="gramEnd"/>
      <w:r>
        <w:t xml:space="preserve"> offering key details drawn from the text. [RL.1.1]</w:t>
      </w:r>
    </w:p>
    <w:p w:rsidR="00532DC6" w:rsidRDefault="00532DC6" w:rsidP="00532DC6">
      <w:pPr>
        <w:pStyle w:val="NoSpacing"/>
      </w:pPr>
      <w:r>
        <w:t>•</w:t>
      </w:r>
      <w:r>
        <w:tab/>
        <w:t xml:space="preserve"> Students identify the points at which different characters are telling the story in the Finn Family </w:t>
      </w:r>
      <w:proofErr w:type="spellStart"/>
      <w:r>
        <w:t>Moomintroll</w:t>
      </w:r>
      <w:proofErr w:type="spellEnd"/>
      <w:r>
        <w:t xml:space="preserve"> by </w:t>
      </w:r>
    </w:p>
    <w:p w:rsidR="00532DC6" w:rsidRDefault="00532DC6" w:rsidP="00532DC6">
      <w:pPr>
        <w:pStyle w:val="NoSpacing"/>
      </w:pPr>
      <w:proofErr w:type="spellStart"/>
      <w:r>
        <w:t>Tove</w:t>
      </w:r>
      <w:proofErr w:type="spellEnd"/>
      <w:r>
        <w:t xml:space="preserve"> </w:t>
      </w:r>
      <w:proofErr w:type="spellStart"/>
      <w:r>
        <w:t>Jansson</w:t>
      </w:r>
      <w:proofErr w:type="spellEnd"/>
      <w:r>
        <w:t>. [RL.1.6]</w:t>
      </w:r>
    </w:p>
    <w:p w:rsidR="00532DC6" w:rsidRDefault="00532DC6" w:rsidP="00532DC6">
      <w:pPr>
        <w:pStyle w:val="NoSpacing"/>
      </w:pPr>
      <w:r>
        <w:t>•</w:t>
      </w:r>
      <w:r>
        <w:tab/>
        <w:t xml:space="preserve"> Students identify words and phrases within Molly Bang’s The Paper Crane that appeal to the senses and </w:t>
      </w:r>
    </w:p>
    <w:p w:rsidR="00532DC6" w:rsidRDefault="00532DC6" w:rsidP="00532DC6">
      <w:pPr>
        <w:pStyle w:val="NoSpacing"/>
      </w:pPr>
      <w:proofErr w:type="gramStart"/>
      <w:r>
        <w:t>suggest</w:t>
      </w:r>
      <w:proofErr w:type="gramEnd"/>
      <w:r>
        <w:t xml:space="preserve"> the feelings of happiness experienced by the owner of the restaurant (e.g., clapped, played, loved, </w:t>
      </w:r>
    </w:p>
    <w:p w:rsidR="00532DC6" w:rsidRDefault="00532DC6" w:rsidP="00532DC6">
      <w:pPr>
        <w:pStyle w:val="NoSpacing"/>
      </w:pPr>
      <w:proofErr w:type="gramStart"/>
      <w:r>
        <w:t>overjoyed</w:t>
      </w:r>
      <w:proofErr w:type="gramEnd"/>
      <w:r>
        <w:t>). [RL.1.4]</w:t>
      </w:r>
    </w:p>
    <w:p w:rsidR="00532DC6" w:rsidRDefault="00532DC6" w:rsidP="00532DC6">
      <w:pPr>
        <w:pStyle w:val="NoSpacing"/>
      </w:pPr>
    </w:p>
    <w:p w:rsidR="00532DC6" w:rsidRDefault="00532DC6" w:rsidP="00532DC6">
      <w:pPr>
        <w:pStyle w:val="NoSpacing"/>
      </w:pPr>
      <w:r>
        <w:t>Sample Performance Tasks for Informational Texts</w:t>
      </w:r>
    </w:p>
    <w:p w:rsidR="00532DC6" w:rsidRDefault="00532DC6" w:rsidP="00532DC6">
      <w:pPr>
        <w:pStyle w:val="NoSpacing"/>
      </w:pPr>
      <w:r>
        <w:t>•</w:t>
      </w:r>
      <w:r>
        <w:tab/>
        <w:t xml:space="preserve"> Students identify the reasons Clyde Robert Bulla gives in his book A Tree Is a Plant in support of his point </w:t>
      </w:r>
    </w:p>
    <w:p w:rsidR="00532DC6" w:rsidRDefault="00532DC6" w:rsidP="00532DC6">
      <w:pPr>
        <w:pStyle w:val="NoSpacing"/>
      </w:pPr>
      <w:proofErr w:type="gramStart"/>
      <w:r>
        <w:t>about</w:t>
      </w:r>
      <w:proofErr w:type="gramEnd"/>
      <w:r>
        <w:t xml:space="preserve"> the function of roots in germination. [RI.1.8]</w:t>
      </w:r>
    </w:p>
    <w:p w:rsidR="00532DC6" w:rsidRDefault="00532DC6" w:rsidP="00532DC6">
      <w:pPr>
        <w:pStyle w:val="NoSpacing"/>
      </w:pPr>
      <w:r>
        <w:t>•</w:t>
      </w:r>
      <w:r>
        <w:tab/>
        <w:t xml:space="preserve"> Students identify Edith </w:t>
      </w:r>
      <w:proofErr w:type="spellStart"/>
      <w:r>
        <w:t>Thacher</w:t>
      </w:r>
      <w:proofErr w:type="spellEnd"/>
      <w:r>
        <w:t xml:space="preserve"> </w:t>
      </w:r>
      <w:proofErr w:type="spellStart"/>
      <w:r>
        <w:t>Hurd</w:t>
      </w:r>
      <w:proofErr w:type="spellEnd"/>
      <w:r>
        <w:t xml:space="preserve"> as the author of Starfish and Robin Brickman as the illustrator of the text </w:t>
      </w:r>
    </w:p>
    <w:p w:rsidR="00532DC6" w:rsidRDefault="00532DC6" w:rsidP="00532DC6">
      <w:pPr>
        <w:pStyle w:val="NoSpacing"/>
      </w:pPr>
      <w:proofErr w:type="gramStart"/>
      <w:r>
        <w:lastRenderedPageBreak/>
        <w:t>and</w:t>
      </w:r>
      <w:proofErr w:type="gramEnd"/>
      <w:r>
        <w:t xml:space="preserve"> define the role and materials each contributes to the text. [RI.K.6]</w:t>
      </w:r>
    </w:p>
    <w:p w:rsidR="00532DC6" w:rsidRDefault="00532DC6" w:rsidP="00532DC6">
      <w:pPr>
        <w:pStyle w:val="NoSpacing"/>
      </w:pPr>
      <w:r>
        <w:t>•</w:t>
      </w:r>
      <w:r>
        <w:tab/>
        <w:t xml:space="preserve"> Students (with prompting and support from the teacher) read “Garden Helpers” in National Geographic Young </w:t>
      </w:r>
    </w:p>
    <w:p w:rsidR="00532DC6" w:rsidRDefault="00532DC6" w:rsidP="00532DC6">
      <w:pPr>
        <w:pStyle w:val="NoSpacing"/>
      </w:pPr>
      <w:r>
        <w:t xml:space="preserve">Explorers and demonstrate their understanding of the main idea of the text—not all bugs are bad—by retelling </w:t>
      </w:r>
    </w:p>
    <w:p w:rsidR="00532DC6" w:rsidRDefault="00532DC6" w:rsidP="00532DC6">
      <w:pPr>
        <w:pStyle w:val="NoSpacing"/>
      </w:pPr>
      <w:proofErr w:type="gramStart"/>
      <w:r>
        <w:t>key</w:t>
      </w:r>
      <w:proofErr w:type="gramEnd"/>
      <w:r>
        <w:t xml:space="preserve"> details. [RI.K.2]</w:t>
      </w:r>
    </w:p>
    <w:p w:rsidR="00532DC6" w:rsidRDefault="00532DC6" w:rsidP="00532DC6">
      <w:pPr>
        <w:pStyle w:val="NoSpacing"/>
      </w:pPr>
      <w:r>
        <w:t>•</w:t>
      </w:r>
      <w:r>
        <w:tab/>
        <w:t xml:space="preserve"> After listening to Gail Gibbons’ Fire! Fire</w:t>
      </w:r>
      <w:proofErr w:type="gramStart"/>
      <w:r>
        <w:t>!,</w:t>
      </w:r>
      <w:proofErr w:type="gramEnd"/>
      <w:r>
        <w:t xml:space="preserve"> students ask questions about how firefighters respond to a fire and </w:t>
      </w:r>
    </w:p>
    <w:p w:rsidR="00532DC6" w:rsidRDefault="00532DC6" w:rsidP="00532DC6">
      <w:pPr>
        <w:pStyle w:val="NoSpacing"/>
      </w:pPr>
      <w:proofErr w:type="gramStart"/>
      <w:r>
        <w:t>answer</w:t>
      </w:r>
      <w:proofErr w:type="gramEnd"/>
      <w:r>
        <w:t xml:space="preserve"> using key details from the text. [RI.1.1]</w:t>
      </w:r>
    </w:p>
    <w:p w:rsidR="00532DC6" w:rsidRDefault="00532DC6" w:rsidP="00532DC6">
      <w:pPr>
        <w:pStyle w:val="NoSpacing"/>
      </w:pPr>
      <w:r>
        <w:t>•</w:t>
      </w:r>
      <w:r>
        <w:tab/>
        <w:t xml:space="preserve"> Students locate key facts or information in Claire Llewellyn’s Earthworms by using various text features (headings, table of contents, glossary) found in the text. [RI.1.5]</w:t>
      </w:r>
    </w:p>
    <w:p w:rsidR="00532DC6" w:rsidRDefault="00532DC6" w:rsidP="00532DC6">
      <w:pPr>
        <w:pStyle w:val="NoSpacing"/>
      </w:pPr>
      <w:r>
        <w:t>•</w:t>
      </w:r>
      <w:r>
        <w:tab/>
        <w:t xml:space="preserve"> Students ask and answer questions about animals (e.g., hyena, alligator, platypus, </w:t>
      </w:r>
      <w:proofErr w:type="gramStart"/>
      <w:r>
        <w:t>scorpion</w:t>
      </w:r>
      <w:proofErr w:type="gramEnd"/>
      <w:r>
        <w:t xml:space="preserve">) they encounter in </w:t>
      </w:r>
    </w:p>
    <w:p w:rsidR="00532DC6" w:rsidRDefault="00532DC6" w:rsidP="00532DC6">
      <w:pPr>
        <w:pStyle w:val="NoSpacing"/>
      </w:pPr>
      <w:r>
        <w:t xml:space="preserve">Steve Jenkins and Robin Page’s What Do You Do </w:t>
      </w:r>
      <w:proofErr w:type="gramStart"/>
      <w:r>
        <w:t>With a Tail Like</w:t>
      </w:r>
      <w:proofErr w:type="gramEnd"/>
      <w:r>
        <w:t xml:space="preserve"> This? [RI.K.4]</w:t>
      </w:r>
    </w:p>
    <w:p w:rsidR="00532DC6" w:rsidRDefault="00532DC6" w:rsidP="00532DC6">
      <w:pPr>
        <w:pStyle w:val="NoSpacing"/>
      </w:pPr>
      <w:r>
        <w:t>•</w:t>
      </w:r>
      <w:r>
        <w:tab/>
        <w:t xml:space="preserve"> Students use the illustrations along with textual details in Wendy </w:t>
      </w:r>
      <w:proofErr w:type="spellStart"/>
      <w:r>
        <w:t>Pfeffer’s</w:t>
      </w:r>
      <w:proofErr w:type="spellEnd"/>
      <w:r>
        <w:t xml:space="preserve"> From Seed to Pumpkin to describe </w:t>
      </w:r>
    </w:p>
    <w:p w:rsidR="00532DC6" w:rsidRDefault="00532DC6" w:rsidP="00532DC6">
      <w:pPr>
        <w:pStyle w:val="NoSpacing"/>
      </w:pPr>
      <w:proofErr w:type="gramStart"/>
      <w:r>
        <w:t>the</w:t>
      </w:r>
      <w:proofErr w:type="gramEnd"/>
      <w:r>
        <w:t xml:space="preserve"> key idea of how a pumpkin grows. [RI.1.7]</w:t>
      </w:r>
    </w:p>
    <w:p w:rsidR="00532DC6" w:rsidRDefault="00532DC6" w:rsidP="00532DC6">
      <w:pPr>
        <w:pStyle w:val="NoSpacing"/>
      </w:pPr>
      <w:r>
        <w:t>•</w:t>
      </w:r>
      <w:r>
        <w:tab/>
        <w:t xml:space="preserve"> Students (with prompting and support from the teacher) describe the connection between drag and flying </w:t>
      </w:r>
    </w:p>
    <w:p w:rsidR="00532DC6" w:rsidRDefault="00532DC6" w:rsidP="00532DC6">
      <w:pPr>
        <w:pStyle w:val="NoSpacing"/>
      </w:pPr>
      <w:proofErr w:type="gramStart"/>
      <w:r>
        <w:t>in</w:t>
      </w:r>
      <w:proofErr w:type="gramEnd"/>
      <w:r>
        <w:t xml:space="preserve"> Fran </w:t>
      </w:r>
      <w:proofErr w:type="spellStart"/>
      <w:r>
        <w:t>Hodgkins</w:t>
      </w:r>
      <w:proofErr w:type="spellEnd"/>
      <w:r>
        <w:t xml:space="preserve"> and True Kelley’s How People Learned to Fly by performing the “arm spinning” experiment </w:t>
      </w:r>
    </w:p>
    <w:p w:rsidR="00532DC6" w:rsidRDefault="00532DC6" w:rsidP="00532DC6">
      <w:pPr>
        <w:pStyle w:val="NoSpacing"/>
      </w:pPr>
      <w:proofErr w:type="gramStart"/>
      <w:r>
        <w:t>described</w:t>
      </w:r>
      <w:proofErr w:type="gramEnd"/>
      <w:r>
        <w:t xml:space="preserve"> in the text. [RI.K.3]</w:t>
      </w:r>
      <w:bookmarkStart w:id="0" w:name="_GoBack"/>
      <w:bookmarkEnd w:id="0"/>
    </w:p>
    <w:p w:rsidR="00532DC6" w:rsidRDefault="00532DC6" w:rsidP="00532DC6">
      <w:pPr>
        <w:pStyle w:val="NoSpacing"/>
      </w:pPr>
    </w:p>
    <w:p w:rsidR="00532DC6" w:rsidRDefault="00532DC6" w:rsidP="00532DC6">
      <w:pPr>
        <w:pStyle w:val="NoSpacing"/>
      </w:pPr>
    </w:p>
    <w:p w:rsidR="00532DC6" w:rsidRDefault="00532DC6" w:rsidP="00532DC6">
      <w:pPr>
        <w:pStyle w:val="NoSpacing"/>
      </w:pPr>
    </w:p>
    <w:p w:rsidR="00532DC6" w:rsidRDefault="00532DC6" w:rsidP="00532DC6">
      <w:pPr>
        <w:pStyle w:val="NoSpacing"/>
      </w:pPr>
    </w:p>
    <w:p w:rsidR="00532DC6" w:rsidRDefault="00532DC6">
      <w:r>
        <w:t>Grades 2-3 p.53</w:t>
      </w:r>
    </w:p>
    <w:p w:rsidR="00532DC6" w:rsidRDefault="00532DC6" w:rsidP="00532DC6">
      <w:pPr>
        <w:pStyle w:val="NoSpacing"/>
      </w:pPr>
      <w:r>
        <w:t>Sample Performance Tasks for Stories and Poetry</w:t>
      </w:r>
    </w:p>
    <w:p w:rsidR="00532DC6" w:rsidRDefault="00532DC6" w:rsidP="00532DC6">
      <w:pPr>
        <w:pStyle w:val="NoSpacing"/>
      </w:pPr>
      <w:r>
        <w:t>•</w:t>
      </w:r>
      <w:r>
        <w:tab/>
        <w:t xml:space="preserve"> Students ask and answer questions regarding the plot of Patricia </w:t>
      </w:r>
      <w:proofErr w:type="spellStart"/>
      <w:r>
        <w:t>MacLachlan’s</w:t>
      </w:r>
      <w:proofErr w:type="spellEnd"/>
      <w:r>
        <w:t xml:space="preserve"> Sarah, Plain and Tall, explicitly </w:t>
      </w:r>
    </w:p>
    <w:p w:rsidR="00532DC6" w:rsidRDefault="00532DC6" w:rsidP="00532DC6">
      <w:pPr>
        <w:pStyle w:val="NoSpacing"/>
      </w:pPr>
      <w:proofErr w:type="gramStart"/>
      <w:r>
        <w:t>referring</w:t>
      </w:r>
      <w:proofErr w:type="gramEnd"/>
      <w:r>
        <w:t xml:space="preserve"> to the book to form the basis for their answers. [RL.3.1]</w:t>
      </w:r>
    </w:p>
    <w:p w:rsidR="00532DC6" w:rsidRDefault="00532DC6" w:rsidP="00532DC6">
      <w:pPr>
        <w:pStyle w:val="NoSpacing"/>
      </w:pPr>
      <w:r>
        <w:t>•</w:t>
      </w:r>
      <w:r>
        <w:tab/>
        <w:t xml:space="preserve"> Students explain how Mark Teague’s illustrations contribute to what is conveyed in Cynthia </w:t>
      </w:r>
      <w:proofErr w:type="spellStart"/>
      <w:r>
        <w:t>Rylant’s</w:t>
      </w:r>
      <w:proofErr w:type="spellEnd"/>
      <w:r>
        <w:t xml:space="preserve"> </w:t>
      </w:r>
      <w:proofErr w:type="spellStart"/>
      <w:r>
        <w:t>Poppleton</w:t>
      </w:r>
      <w:proofErr w:type="spellEnd"/>
      <w:r>
        <w:t xml:space="preserve"> </w:t>
      </w:r>
    </w:p>
    <w:p w:rsidR="00532DC6" w:rsidRDefault="00532DC6" w:rsidP="00532DC6">
      <w:pPr>
        <w:pStyle w:val="NoSpacing"/>
      </w:pPr>
      <w:proofErr w:type="gramStart"/>
      <w:r>
        <w:t>in</w:t>
      </w:r>
      <w:proofErr w:type="gramEnd"/>
      <w:r>
        <w:t xml:space="preserve"> Winter to create the mood and emphasize aspects of characters and setting in the story. [RL.3.7]</w:t>
      </w:r>
    </w:p>
    <w:p w:rsidR="00532DC6" w:rsidRDefault="00532DC6" w:rsidP="00532DC6">
      <w:pPr>
        <w:pStyle w:val="NoSpacing"/>
      </w:pPr>
      <w:r>
        <w:t>•</w:t>
      </w:r>
      <w:r>
        <w:tab/>
        <w:t xml:space="preserve"> Students read fables and folktales from diverse cultures that represent various origin tales, such as Rudyard </w:t>
      </w:r>
    </w:p>
    <w:p w:rsidR="00532DC6" w:rsidRDefault="00532DC6" w:rsidP="00532DC6">
      <w:pPr>
        <w:pStyle w:val="NoSpacing"/>
      </w:pPr>
      <w:r>
        <w:t xml:space="preserve">Kipling’s “How the Camel Got His Hump” and Natalie Babbitt’s The Search for Delicious, and paraphrase their </w:t>
      </w:r>
    </w:p>
    <w:p w:rsidR="00532DC6" w:rsidRDefault="00532DC6" w:rsidP="00532DC6">
      <w:pPr>
        <w:pStyle w:val="NoSpacing"/>
      </w:pPr>
      <w:proofErr w:type="gramStart"/>
      <w:r>
        <w:t>central</w:t>
      </w:r>
      <w:proofErr w:type="gramEnd"/>
      <w:r>
        <w:t xml:space="preserve"> message, lesson, or moral. [RL.2.2]</w:t>
      </w:r>
    </w:p>
    <w:p w:rsidR="00532DC6" w:rsidRDefault="00532DC6" w:rsidP="00532DC6">
      <w:pPr>
        <w:pStyle w:val="NoSpacing"/>
      </w:pPr>
      <w:r>
        <w:t>•</w:t>
      </w:r>
      <w:r>
        <w:tab/>
        <w:t xml:space="preserve"> Students describe the overall story structure of The Thirteen Clocks by James Thurber, describing how the </w:t>
      </w:r>
    </w:p>
    <w:p w:rsidR="00532DC6" w:rsidRDefault="00532DC6" w:rsidP="00532DC6">
      <w:pPr>
        <w:pStyle w:val="NoSpacing"/>
      </w:pPr>
      <w:proofErr w:type="gramStart"/>
      <w:r>
        <w:t>interactions</w:t>
      </w:r>
      <w:proofErr w:type="gramEnd"/>
      <w:r>
        <w:t xml:space="preserve"> of the characters of the Duke and Princess </w:t>
      </w:r>
      <w:proofErr w:type="spellStart"/>
      <w:r>
        <w:t>Saralinda</w:t>
      </w:r>
      <w:proofErr w:type="spellEnd"/>
      <w:r>
        <w:t xml:space="preserve"> introduce the beginning of the story and how </w:t>
      </w:r>
    </w:p>
    <w:p w:rsidR="00532DC6" w:rsidRDefault="00532DC6" w:rsidP="00532DC6">
      <w:pPr>
        <w:pStyle w:val="NoSpacing"/>
      </w:pPr>
      <w:proofErr w:type="gramStart"/>
      <w:r>
        <w:t>the</w:t>
      </w:r>
      <w:proofErr w:type="gramEnd"/>
      <w:r>
        <w:t xml:space="preserve"> suspenseful plot comes to an end. [RL.2.5]</w:t>
      </w:r>
    </w:p>
    <w:p w:rsidR="00532DC6" w:rsidRDefault="00532DC6" w:rsidP="00532DC6">
      <w:pPr>
        <w:pStyle w:val="NoSpacing"/>
      </w:pPr>
      <w:r>
        <w:t>•</w:t>
      </w:r>
      <w:r>
        <w:tab/>
        <w:t xml:space="preserve"> When discussing E. B. White’s book Charlotte’s Web, students distinguish their own point of view regarding </w:t>
      </w:r>
    </w:p>
    <w:p w:rsidR="00532DC6" w:rsidRDefault="00532DC6" w:rsidP="00532DC6">
      <w:pPr>
        <w:pStyle w:val="NoSpacing"/>
      </w:pPr>
      <w:proofErr w:type="gramStart"/>
      <w:r>
        <w:t>Wilbur the Pig from that of Fern Arable as well as from that of the narrator.</w:t>
      </w:r>
      <w:proofErr w:type="gramEnd"/>
      <w:r>
        <w:t xml:space="preserve"> [RL.3.6]</w:t>
      </w:r>
    </w:p>
    <w:p w:rsidR="00532DC6" w:rsidRDefault="00532DC6" w:rsidP="00532DC6">
      <w:pPr>
        <w:pStyle w:val="NoSpacing"/>
      </w:pPr>
      <w:r>
        <w:lastRenderedPageBreak/>
        <w:t>•</w:t>
      </w:r>
      <w:r>
        <w:tab/>
        <w:t xml:space="preserve"> Students describe how the character of Bud in Christopher Paul Curtis’ story Bud, Not Buddy responds to a </w:t>
      </w:r>
    </w:p>
    <w:p w:rsidR="00532DC6" w:rsidRDefault="00532DC6" w:rsidP="00532DC6">
      <w:pPr>
        <w:pStyle w:val="NoSpacing"/>
      </w:pPr>
      <w:proofErr w:type="gramStart"/>
      <w:r>
        <w:t>major</w:t>
      </w:r>
      <w:proofErr w:type="gramEnd"/>
      <w:r>
        <w:t xml:space="preserve"> event in his life of being placed in a foster home. [RL.2.3]</w:t>
      </w:r>
    </w:p>
    <w:p w:rsidR="00532DC6" w:rsidRDefault="00532DC6" w:rsidP="00532DC6">
      <w:pPr>
        <w:pStyle w:val="NoSpacing"/>
      </w:pPr>
      <w:r>
        <w:t>•</w:t>
      </w:r>
      <w:r>
        <w:tab/>
        <w:t xml:space="preserve"> Students read Paul Fleischman’s poem “Fireflies,” determining the meaning of words and phrases in the poem, </w:t>
      </w:r>
    </w:p>
    <w:p w:rsidR="00532DC6" w:rsidRDefault="00532DC6" w:rsidP="00532DC6">
      <w:pPr>
        <w:pStyle w:val="NoSpacing"/>
      </w:pPr>
      <w:proofErr w:type="gramStart"/>
      <w:r>
        <w:t>particularly</w:t>
      </w:r>
      <w:proofErr w:type="gramEnd"/>
      <w:r>
        <w:t xml:space="preserve"> focusing on identifying his use of nonliteral language (e.g., “light is the ink we use”) and talking </w:t>
      </w:r>
    </w:p>
    <w:p w:rsidR="00532DC6" w:rsidRDefault="00532DC6" w:rsidP="00532DC6">
      <w:pPr>
        <w:pStyle w:val="NoSpacing"/>
      </w:pPr>
      <w:proofErr w:type="gramStart"/>
      <w:r>
        <w:t>about</w:t>
      </w:r>
      <w:proofErr w:type="gramEnd"/>
      <w:r>
        <w:t xml:space="preserve"> how it suggests meaning. [RL.3.4]</w:t>
      </w:r>
    </w:p>
    <w:p w:rsidR="00532DC6" w:rsidRDefault="00532DC6" w:rsidP="00532DC6">
      <w:pPr>
        <w:pStyle w:val="NoSpacing"/>
      </w:pPr>
      <w:r>
        <w:t>p 61</w:t>
      </w:r>
    </w:p>
    <w:p w:rsidR="00532DC6" w:rsidRDefault="00532DC6" w:rsidP="00532DC6">
      <w:pPr>
        <w:pStyle w:val="NoSpacing"/>
      </w:pPr>
      <w:r>
        <w:t>Sample Performance Tasks for Informational Texts</w:t>
      </w:r>
    </w:p>
    <w:p w:rsidR="00532DC6" w:rsidRDefault="00532DC6" w:rsidP="00532DC6">
      <w:pPr>
        <w:pStyle w:val="NoSpacing"/>
      </w:pPr>
      <w:r>
        <w:t>•</w:t>
      </w:r>
      <w:r>
        <w:tab/>
        <w:t xml:space="preserve"> Students read </w:t>
      </w:r>
      <w:proofErr w:type="spellStart"/>
      <w:r>
        <w:t>Aliki’s</w:t>
      </w:r>
      <w:proofErr w:type="spellEnd"/>
      <w:r>
        <w:t xml:space="preserve"> description of A Medieval Feast and demonstrate their understanding of all that goes into </w:t>
      </w:r>
    </w:p>
    <w:p w:rsidR="00532DC6" w:rsidRDefault="00532DC6" w:rsidP="00532DC6">
      <w:pPr>
        <w:pStyle w:val="NoSpacing"/>
      </w:pPr>
      <w:proofErr w:type="gramStart"/>
      <w:r>
        <w:t>such</w:t>
      </w:r>
      <w:proofErr w:type="gramEnd"/>
      <w:r>
        <w:t xml:space="preserve"> an event by asking questions pertaining to who, what, where, when, why, and how such a meal happens </w:t>
      </w:r>
    </w:p>
    <w:p w:rsidR="00532DC6" w:rsidRDefault="00532DC6" w:rsidP="00532DC6">
      <w:pPr>
        <w:pStyle w:val="NoSpacing"/>
      </w:pPr>
      <w:proofErr w:type="gramStart"/>
      <w:r>
        <w:t>and</w:t>
      </w:r>
      <w:proofErr w:type="gramEnd"/>
      <w:r>
        <w:t xml:space="preserve"> by answering using key details. [RI.2.1]</w:t>
      </w:r>
    </w:p>
    <w:p w:rsidR="00532DC6" w:rsidRDefault="00532DC6" w:rsidP="00532DC6">
      <w:pPr>
        <w:pStyle w:val="NoSpacing"/>
      </w:pPr>
      <w:r>
        <w:t>•</w:t>
      </w:r>
      <w:r>
        <w:tab/>
        <w:t xml:space="preserve"> Students describe the reasons behind Joyce Milton’s statement that bats are nocturnal in her Bats: Creatures </w:t>
      </w:r>
    </w:p>
    <w:p w:rsidR="00532DC6" w:rsidRDefault="00532DC6" w:rsidP="00532DC6">
      <w:pPr>
        <w:pStyle w:val="NoSpacing"/>
      </w:pPr>
      <w:proofErr w:type="gramStart"/>
      <w:r>
        <w:t>of</w:t>
      </w:r>
      <w:proofErr w:type="gramEnd"/>
      <w:r>
        <w:t xml:space="preserve"> the Night and how she supports the points she is making in the text. [RI.2.8]</w:t>
      </w:r>
    </w:p>
    <w:p w:rsidR="00532DC6" w:rsidRDefault="00532DC6" w:rsidP="00532DC6">
      <w:pPr>
        <w:pStyle w:val="NoSpacing"/>
      </w:pPr>
      <w:r>
        <w:t>•</w:t>
      </w:r>
      <w:r>
        <w:tab/>
        <w:t xml:space="preserve"> Students read Selby Beeler’s Throw Your Tooth on the Roof: Tooth Traditions </w:t>
      </w:r>
      <w:proofErr w:type="gramStart"/>
      <w:r>
        <w:t>Around</w:t>
      </w:r>
      <w:proofErr w:type="gramEnd"/>
      <w:r>
        <w:t xml:space="preserve"> the World and identify </w:t>
      </w:r>
    </w:p>
    <w:p w:rsidR="00532DC6" w:rsidRDefault="00532DC6" w:rsidP="00532DC6">
      <w:pPr>
        <w:pStyle w:val="NoSpacing"/>
      </w:pPr>
      <w:proofErr w:type="gramStart"/>
      <w:r>
        <w:t>what</w:t>
      </w:r>
      <w:proofErr w:type="gramEnd"/>
      <w:r>
        <w:t xml:space="preserve"> Beeler wants to answer as well as explain the main purpose of the text. [RI.2.6]</w:t>
      </w:r>
    </w:p>
    <w:p w:rsidR="00532DC6" w:rsidRDefault="00532DC6" w:rsidP="00532DC6">
      <w:pPr>
        <w:pStyle w:val="NoSpacing"/>
      </w:pPr>
      <w:r>
        <w:t>•</w:t>
      </w:r>
      <w:r>
        <w:tab/>
        <w:t xml:space="preserve"> Students determine the meanings of words and phrases encountered in Sarah L. Thomson’s Where Do Polar </w:t>
      </w:r>
    </w:p>
    <w:p w:rsidR="00532DC6" w:rsidRDefault="00532DC6" w:rsidP="00532DC6">
      <w:pPr>
        <w:pStyle w:val="NoSpacing"/>
      </w:pPr>
      <w:r>
        <w:t>Bears Live</w:t>
      </w:r>
      <w:proofErr w:type="gramStart"/>
      <w:r>
        <w:t>?,</w:t>
      </w:r>
      <w:proofErr w:type="gramEnd"/>
      <w:r>
        <w:t xml:space="preserve"> such as cub, den,  , and the Arctic. [RI.2.4]</w:t>
      </w:r>
    </w:p>
    <w:p w:rsidR="00532DC6" w:rsidRDefault="00532DC6" w:rsidP="00532DC6">
      <w:pPr>
        <w:pStyle w:val="NoSpacing"/>
      </w:pPr>
      <w:r>
        <w:t>•</w:t>
      </w:r>
      <w:r>
        <w:tab/>
        <w:t xml:space="preserve"> Students explain how the main idea that Lincoln had “many faces” in Russell Freedman’s Lincoln: A </w:t>
      </w:r>
      <w:proofErr w:type="spellStart"/>
      <w:r>
        <w:t>Photobiography</w:t>
      </w:r>
      <w:proofErr w:type="spellEnd"/>
      <w:r>
        <w:t xml:space="preserve"> is supported by key details in the text. [RI.3.2]</w:t>
      </w:r>
    </w:p>
    <w:p w:rsidR="00532DC6" w:rsidRDefault="00532DC6" w:rsidP="00532DC6">
      <w:pPr>
        <w:pStyle w:val="NoSpacing"/>
      </w:pPr>
      <w:r>
        <w:t>•</w:t>
      </w:r>
      <w:r>
        <w:tab/>
        <w:t xml:space="preserve"> Students read Robert </w:t>
      </w:r>
      <w:proofErr w:type="spellStart"/>
      <w:r>
        <w:t>Coles’s</w:t>
      </w:r>
      <w:proofErr w:type="spellEnd"/>
      <w:r>
        <w:t xml:space="preserve"> retelling of a series of historical events in The Story of Ruby Bridges. Using their </w:t>
      </w:r>
    </w:p>
    <w:p w:rsidR="00532DC6" w:rsidRDefault="00532DC6" w:rsidP="00532DC6">
      <w:pPr>
        <w:pStyle w:val="NoSpacing"/>
      </w:pPr>
      <w:proofErr w:type="gramStart"/>
      <w:r>
        <w:t>knowledge</w:t>
      </w:r>
      <w:proofErr w:type="gramEnd"/>
      <w:r>
        <w:t xml:space="preserve"> of how cause and effect gives order to events, they use specific language to describe the sequence </w:t>
      </w:r>
    </w:p>
    <w:p w:rsidR="00532DC6" w:rsidRDefault="00532DC6" w:rsidP="00532DC6">
      <w:pPr>
        <w:pStyle w:val="NoSpacing"/>
      </w:pPr>
      <w:proofErr w:type="gramStart"/>
      <w:r>
        <w:t>of</w:t>
      </w:r>
      <w:proofErr w:type="gramEnd"/>
      <w:r>
        <w:t xml:space="preserve"> events that leads to Ruby desegregating her school. [RI.3.3]</w:t>
      </w:r>
    </w:p>
    <w:p w:rsidR="00532DC6" w:rsidRDefault="00532DC6" w:rsidP="00532DC6">
      <w:pPr>
        <w:pStyle w:val="NoSpacing"/>
      </w:pPr>
      <w:r>
        <w:t>•</w:t>
      </w:r>
      <w:r>
        <w:tab/>
        <w:t xml:space="preserve"> Students explain how the specific image of a soap bubble and other accompanying illustrations in Walter </w:t>
      </w:r>
    </w:p>
    <w:p w:rsidR="00532DC6" w:rsidRDefault="00532DC6" w:rsidP="00532DC6">
      <w:pPr>
        <w:pStyle w:val="NoSpacing"/>
      </w:pPr>
      <w:r>
        <w:t xml:space="preserve">Wick’s A Drop of Water: A Book of Science and Wonder contribute to and clarify their understanding of </w:t>
      </w:r>
    </w:p>
    <w:p w:rsidR="00532DC6" w:rsidRDefault="00532DC6" w:rsidP="00532DC6">
      <w:pPr>
        <w:pStyle w:val="NoSpacing"/>
      </w:pPr>
      <w:proofErr w:type="gramStart"/>
      <w:r>
        <w:t>bubbles</w:t>
      </w:r>
      <w:proofErr w:type="gramEnd"/>
      <w:r>
        <w:t xml:space="preserve"> and water. [RI.2.7]</w:t>
      </w:r>
    </w:p>
    <w:p w:rsidR="00532DC6" w:rsidRDefault="00532DC6" w:rsidP="00532DC6">
      <w:pPr>
        <w:pStyle w:val="NoSpacing"/>
      </w:pPr>
      <w:r>
        <w:t>•</w:t>
      </w:r>
      <w:r>
        <w:tab/>
        <w:t xml:space="preserve"> Students use text features, such as the table of contents and headers, found in </w:t>
      </w:r>
      <w:proofErr w:type="spellStart"/>
      <w:r>
        <w:t>Aliki’s</w:t>
      </w:r>
      <w:proofErr w:type="spellEnd"/>
      <w:r>
        <w:t xml:space="preserve"> text Ah, Music! </w:t>
      </w:r>
      <w:proofErr w:type="gramStart"/>
      <w:r>
        <w:t>to</w:t>
      </w:r>
      <w:proofErr w:type="gramEnd"/>
      <w:r>
        <w:t xml:space="preserve"> identify </w:t>
      </w:r>
    </w:p>
    <w:p w:rsidR="00532DC6" w:rsidRDefault="00532DC6" w:rsidP="00532DC6">
      <w:pPr>
        <w:pStyle w:val="NoSpacing"/>
      </w:pPr>
      <w:proofErr w:type="gramStart"/>
      <w:r>
        <w:t>relevant</w:t>
      </w:r>
      <w:proofErr w:type="gramEnd"/>
      <w:r>
        <w:t xml:space="preserve"> sections and locate information relevant to a given topic (e.g., rhythm, instruments, harmony) quickly </w:t>
      </w:r>
    </w:p>
    <w:p w:rsidR="00532DC6" w:rsidRDefault="00532DC6" w:rsidP="00532DC6">
      <w:pPr>
        <w:pStyle w:val="NoSpacing"/>
      </w:pPr>
      <w:proofErr w:type="gramStart"/>
      <w:r>
        <w:t>and</w:t>
      </w:r>
      <w:proofErr w:type="gramEnd"/>
      <w:r>
        <w:t xml:space="preserve"> efficiently. [RI.3.5]</w:t>
      </w:r>
    </w:p>
    <w:p w:rsidR="00532DC6" w:rsidRDefault="00532DC6" w:rsidP="00532DC6">
      <w:pPr>
        <w:pStyle w:val="NoSpacing"/>
      </w:pPr>
    </w:p>
    <w:p w:rsidR="00532DC6" w:rsidRDefault="00532DC6" w:rsidP="00532DC6">
      <w:pPr>
        <w:pStyle w:val="NoSpacing"/>
      </w:pPr>
      <w:r>
        <w:t>Grades 4-5 P 70, 76</w:t>
      </w:r>
    </w:p>
    <w:p w:rsidR="00532DC6" w:rsidRDefault="00532DC6" w:rsidP="00532DC6">
      <w:pPr>
        <w:pStyle w:val="NoSpacing"/>
      </w:pPr>
      <w:r>
        <w:t>Sample Performance Tasks for Stories and Poetry</w:t>
      </w:r>
    </w:p>
    <w:p w:rsidR="00532DC6" w:rsidRDefault="00532DC6" w:rsidP="00532DC6">
      <w:pPr>
        <w:pStyle w:val="NoSpacing"/>
      </w:pPr>
      <w:r>
        <w:t>•</w:t>
      </w:r>
      <w:r>
        <w:tab/>
        <w:t xml:space="preserve"> Students make connections between the visual </w:t>
      </w:r>
      <w:proofErr w:type="gramStart"/>
      <w:r>
        <w:t>presentation</w:t>
      </w:r>
      <w:proofErr w:type="gramEnd"/>
      <w:r>
        <w:t xml:space="preserve"> of John Tenniel’s illustrations in Lewis Carroll’s </w:t>
      </w:r>
    </w:p>
    <w:p w:rsidR="00532DC6" w:rsidRDefault="00532DC6" w:rsidP="00532DC6">
      <w:pPr>
        <w:pStyle w:val="NoSpacing"/>
      </w:pPr>
      <w:r>
        <w:t xml:space="preserve">Alice’s Adventures in Wonderland and the text of the story to identify how the pictures of Alice reflect specific </w:t>
      </w:r>
    </w:p>
    <w:p w:rsidR="00532DC6" w:rsidRDefault="00532DC6" w:rsidP="00532DC6">
      <w:pPr>
        <w:pStyle w:val="NoSpacing"/>
      </w:pPr>
      <w:proofErr w:type="gramStart"/>
      <w:r>
        <w:t>descriptions</w:t>
      </w:r>
      <w:proofErr w:type="gramEnd"/>
      <w:r>
        <w:t xml:space="preserve"> of her in the text. [RL.4.7]</w:t>
      </w:r>
    </w:p>
    <w:p w:rsidR="00532DC6" w:rsidRDefault="00532DC6" w:rsidP="00532DC6">
      <w:pPr>
        <w:pStyle w:val="NoSpacing"/>
      </w:pPr>
      <w:r>
        <w:lastRenderedPageBreak/>
        <w:t>•</w:t>
      </w:r>
      <w:r>
        <w:tab/>
        <w:t xml:space="preserve"> Students explain the selfish behavior by Mary and make inferences regarding the impact of the cholera outbreak in Frances Hodgson Burnett’s The Secret Garden by explicitly referring to details and examples from the </w:t>
      </w:r>
    </w:p>
    <w:p w:rsidR="00532DC6" w:rsidRDefault="00532DC6" w:rsidP="00532DC6">
      <w:pPr>
        <w:pStyle w:val="NoSpacing"/>
      </w:pPr>
      <w:proofErr w:type="gramStart"/>
      <w:r>
        <w:t>text</w:t>
      </w:r>
      <w:proofErr w:type="gramEnd"/>
      <w:r>
        <w:t>. [RL.4.1]</w:t>
      </w:r>
    </w:p>
    <w:p w:rsidR="00532DC6" w:rsidRDefault="00532DC6" w:rsidP="00532DC6">
      <w:pPr>
        <w:pStyle w:val="NoSpacing"/>
      </w:pPr>
      <w:r>
        <w:t>•</w:t>
      </w:r>
      <w:r>
        <w:tab/>
        <w:t xml:space="preserve"> Students describe how the narrator’s point of view in Walter Farley’s The Black Stallion influences how events </w:t>
      </w:r>
    </w:p>
    <w:p w:rsidR="00532DC6" w:rsidRDefault="00532DC6" w:rsidP="00532DC6">
      <w:pPr>
        <w:pStyle w:val="NoSpacing"/>
      </w:pPr>
      <w:proofErr w:type="gramStart"/>
      <w:r>
        <w:t>are</w:t>
      </w:r>
      <w:proofErr w:type="gramEnd"/>
      <w:r>
        <w:t xml:space="preserve"> described and how the reader perceives the character of Alexander Ramsay, Jr. [RL.5.6]</w:t>
      </w:r>
    </w:p>
    <w:p w:rsidR="00532DC6" w:rsidRDefault="00532DC6" w:rsidP="00532DC6">
      <w:pPr>
        <w:pStyle w:val="NoSpacing"/>
      </w:pPr>
      <w:r>
        <w:t>•</w:t>
      </w:r>
      <w:r>
        <w:tab/>
        <w:t xml:space="preserve"> Students summarize the plot of Antoine de Saint-</w:t>
      </w:r>
      <w:proofErr w:type="spellStart"/>
      <w:r>
        <w:t>Exupéry’s</w:t>
      </w:r>
      <w:proofErr w:type="spellEnd"/>
      <w:r>
        <w:t xml:space="preserve"> The Little Prince and then reflect on the challenges </w:t>
      </w:r>
    </w:p>
    <w:p w:rsidR="00532DC6" w:rsidRDefault="00532DC6" w:rsidP="00532DC6">
      <w:pPr>
        <w:pStyle w:val="NoSpacing"/>
      </w:pPr>
      <w:proofErr w:type="gramStart"/>
      <w:r>
        <w:t>facing</w:t>
      </w:r>
      <w:proofErr w:type="gramEnd"/>
      <w:r>
        <w:t xml:space="preserve"> the characters in the story while employing those and other details in the text to discuss the value of </w:t>
      </w:r>
    </w:p>
    <w:p w:rsidR="00532DC6" w:rsidRDefault="00532DC6" w:rsidP="00532DC6">
      <w:pPr>
        <w:pStyle w:val="NoSpacing"/>
      </w:pPr>
      <w:proofErr w:type="gramStart"/>
      <w:r>
        <w:t>inquisitiveness</w:t>
      </w:r>
      <w:proofErr w:type="gramEnd"/>
      <w:r>
        <w:t xml:space="preserve"> and exploration as a theme of the story. [RL.5.2]</w:t>
      </w:r>
    </w:p>
    <w:p w:rsidR="00532DC6" w:rsidRDefault="00532DC6" w:rsidP="00532DC6">
      <w:pPr>
        <w:pStyle w:val="NoSpacing"/>
      </w:pPr>
      <w:r>
        <w:t>•</w:t>
      </w:r>
      <w:r>
        <w:tab/>
        <w:t xml:space="preserve"> Students read Natalie Babbitt’s Tuck Everlasting and describe in depth the idyllic setting of the story, drawing on specific details in the text, from the color of the sky to the sounds of the pond, to describe the scene. </w:t>
      </w:r>
    </w:p>
    <w:p w:rsidR="00532DC6" w:rsidRDefault="00532DC6" w:rsidP="00532DC6">
      <w:pPr>
        <w:pStyle w:val="NoSpacing"/>
      </w:pPr>
      <w:r>
        <w:t>[RL.4.3]</w:t>
      </w:r>
    </w:p>
    <w:p w:rsidR="00532DC6" w:rsidRDefault="00532DC6" w:rsidP="00532DC6">
      <w:pPr>
        <w:pStyle w:val="NoSpacing"/>
      </w:pPr>
      <w:r>
        <w:t>•</w:t>
      </w:r>
      <w:r>
        <w:tab/>
        <w:t xml:space="preserve"> Students compare and contrast coming-of-age stories by Christopher Paul Curtis (Bud, Not Buddy) and Louise </w:t>
      </w:r>
    </w:p>
    <w:p w:rsidR="00532DC6" w:rsidRDefault="00532DC6" w:rsidP="00532DC6">
      <w:pPr>
        <w:pStyle w:val="NoSpacing"/>
      </w:pPr>
      <w:proofErr w:type="spellStart"/>
      <w:r>
        <w:t>Erdrich</w:t>
      </w:r>
      <w:proofErr w:type="spellEnd"/>
      <w:r>
        <w:t xml:space="preserve"> (The </w:t>
      </w:r>
      <w:proofErr w:type="spellStart"/>
      <w:r>
        <w:t>Birchbark</w:t>
      </w:r>
      <w:proofErr w:type="spellEnd"/>
      <w:r>
        <w:t xml:space="preserve"> House) by identifying similar themes and examining the stories’ approach to the topic </w:t>
      </w:r>
    </w:p>
    <w:p w:rsidR="00532DC6" w:rsidRDefault="00532DC6" w:rsidP="00532DC6">
      <w:pPr>
        <w:pStyle w:val="NoSpacing"/>
      </w:pPr>
      <w:proofErr w:type="gramStart"/>
      <w:r>
        <w:t>of</w:t>
      </w:r>
      <w:proofErr w:type="gramEnd"/>
      <w:r>
        <w:t xml:space="preserve"> growing up. [RL.5.9]</w:t>
      </w:r>
    </w:p>
    <w:p w:rsidR="00532DC6" w:rsidRDefault="00532DC6" w:rsidP="00532DC6">
      <w:pPr>
        <w:pStyle w:val="NoSpacing"/>
      </w:pPr>
      <w:r>
        <w:t>•</w:t>
      </w:r>
      <w:r>
        <w:tab/>
        <w:t xml:space="preserve"> Students refer to the structural elements (e.g., verse, rhythm, meter) of Ernest Lawrence Thayer’s “Casey at the </w:t>
      </w:r>
    </w:p>
    <w:p w:rsidR="00532DC6" w:rsidRDefault="00532DC6" w:rsidP="00532DC6">
      <w:pPr>
        <w:pStyle w:val="NoSpacing"/>
      </w:pPr>
      <w:r>
        <w:t>Bat” when analyzing the poem and contrasting the impact and differences of those elements to a prose summary of the poem. [RL.4.5]</w:t>
      </w:r>
    </w:p>
    <w:p w:rsidR="00532DC6" w:rsidRDefault="00532DC6" w:rsidP="00532DC6">
      <w:pPr>
        <w:pStyle w:val="NoSpacing"/>
      </w:pPr>
      <w:r>
        <w:t>•</w:t>
      </w:r>
      <w:r>
        <w:tab/>
        <w:t xml:space="preserve"> Students determine the meaning of the metaphor of a cat in Carl Sandburg’s poem “Fog” and contrast that </w:t>
      </w:r>
    </w:p>
    <w:p w:rsidR="00532DC6" w:rsidRDefault="00532DC6" w:rsidP="00532DC6">
      <w:pPr>
        <w:pStyle w:val="NoSpacing"/>
      </w:pPr>
      <w:proofErr w:type="gramStart"/>
      <w:r>
        <w:t>figurative</w:t>
      </w:r>
      <w:proofErr w:type="gramEnd"/>
      <w:r>
        <w:t xml:space="preserve"> language to the meaning of the simile in William Blake’s “The Echoing Green.” [RL.5.4]</w:t>
      </w:r>
    </w:p>
    <w:p w:rsidR="00532DC6" w:rsidRDefault="00532DC6" w:rsidP="00532DC6">
      <w:pPr>
        <w:pStyle w:val="NoSpacing"/>
      </w:pPr>
    </w:p>
    <w:p w:rsidR="00532DC6" w:rsidRDefault="00532DC6" w:rsidP="00532DC6">
      <w:pPr>
        <w:pStyle w:val="NoSpacing"/>
      </w:pPr>
      <w:r>
        <w:t>Sample Performance Tasks for Informational Texts</w:t>
      </w:r>
    </w:p>
    <w:p w:rsidR="00532DC6" w:rsidRDefault="00532DC6" w:rsidP="00532DC6">
      <w:pPr>
        <w:pStyle w:val="NoSpacing"/>
      </w:pPr>
      <w:r>
        <w:t>•</w:t>
      </w:r>
      <w:r>
        <w:tab/>
        <w:t xml:space="preserve"> Students explain how Melvin Berger uses reasons and evidence in his book Discovering Mars: The Amazing </w:t>
      </w:r>
    </w:p>
    <w:p w:rsidR="00532DC6" w:rsidRDefault="00532DC6" w:rsidP="00532DC6">
      <w:pPr>
        <w:pStyle w:val="NoSpacing"/>
      </w:pPr>
      <w:proofErr w:type="gramStart"/>
      <w:r>
        <w:t>Story of the Red Planet to support particular points regarding the topology of the planet.</w:t>
      </w:r>
      <w:proofErr w:type="gramEnd"/>
      <w:r>
        <w:t xml:space="preserve"> [RI.4.8]</w:t>
      </w:r>
    </w:p>
    <w:p w:rsidR="00532DC6" w:rsidRDefault="00532DC6" w:rsidP="00532DC6">
      <w:pPr>
        <w:pStyle w:val="NoSpacing"/>
      </w:pPr>
      <w:r>
        <w:t>•</w:t>
      </w:r>
      <w:r>
        <w:tab/>
        <w:t xml:space="preserve"> Students identify the overall structure of ideas, concepts, and information in Seymour Simon’s Horses (based </w:t>
      </w:r>
    </w:p>
    <w:p w:rsidR="00532DC6" w:rsidRDefault="00532DC6" w:rsidP="00532DC6">
      <w:pPr>
        <w:pStyle w:val="NoSpacing"/>
      </w:pPr>
      <w:proofErr w:type="gramStart"/>
      <w:r>
        <w:t>on</w:t>
      </w:r>
      <w:proofErr w:type="gramEnd"/>
      <w:r>
        <w:t xml:space="preserve"> factors such as their speed and color) and compare and contrast that scheme to the one employed by </w:t>
      </w:r>
    </w:p>
    <w:p w:rsidR="00532DC6" w:rsidRDefault="00532DC6" w:rsidP="00532DC6">
      <w:pPr>
        <w:pStyle w:val="NoSpacing"/>
      </w:pPr>
      <w:r>
        <w:t xml:space="preserve">Patricia </w:t>
      </w:r>
      <w:proofErr w:type="spellStart"/>
      <w:r>
        <w:t>Lauber</w:t>
      </w:r>
      <w:proofErr w:type="spellEnd"/>
      <w:r>
        <w:t xml:space="preserve"> in her book Hurricanes: Earth’s Mightiest Storms. [RI.5.5]</w:t>
      </w:r>
    </w:p>
    <w:p w:rsidR="00532DC6" w:rsidRDefault="00532DC6" w:rsidP="00532DC6">
      <w:pPr>
        <w:pStyle w:val="NoSpacing"/>
      </w:pPr>
      <w:r>
        <w:t>•</w:t>
      </w:r>
      <w:r>
        <w:tab/>
        <w:t xml:space="preserve"> Students interpret the visual chart that accompanies Steve </w:t>
      </w:r>
      <w:proofErr w:type="spellStart"/>
      <w:r>
        <w:t>Otfinoski’s</w:t>
      </w:r>
      <w:proofErr w:type="spellEnd"/>
      <w:r>
        <w:t xml:space="preserve"> The Kid’s Guide to Money: Earning It, </w:t>
      </w:r>
    </w:p>
    <w:p w:rsidR="00532DC6" w:rsidRDefault="00532DC6" w:rsidP="00532DC6">
      <w:pPr>
        <w:pStyle w:val="NoSpacing"/>
      </w:pPr>
      <w:r>
        <w:t xml:space="preserve">Saving It, Spending It, Growing It, Sharing It and explain how the information found within it contributes to an </w:t>
      </w:r>
    </w:p>
    <w:p w:rsidR="00532DC6" w:rsidRDefault="00532DC6" w:rsidP="00532DC6">
      <w:pPr>
        <w:pStyle w:val="NoSpacing"/>
      </w:pPr>
      <w:proofErr w:type="gramStart"/>
      <w:r>
        <w:t>understanding</w:t>
      </w:r>
      <w:proofErr w:type="gramEnd"/>
      <w:r>
        <w:t xml:space="preserve"> of how to create a budget. [RI.4.7]</w:t>
      </w:r>
    </w:p>
    <w:p w:rsidR="00532DC6" w:rsidRDefault="00532DC6" w:rsidP="00532DC6">
      <w:pPr>
        <w:pStyle w:val="NoSpacing"/>
      </w:pPr>
      <w:r>
        <w:t>•</w:t>
      </w:r>
      <w:r>
        <w:tab/>
        <w:t xml:space="preserve"> Students explain the relationship between time and clocks using specific information drawn from Bruce </w:t>
      </w:r>
      <w:proofErr w:type="spellStart"/>
      <w:r>
        <w:t>Koscielniak’s</w:t>
      </w:r>
      <w:proofErr w:type="spellEnd"/>
      <w:r>
        <w:t xml:space="preserve"> About Time: A First Look at Time and Clocks. [RI.5.3]</w:t>
      </w:r>
    </w:p>
    <w:p w:rsidR="00532DC6" w:rsidRDefault="00532DC6" w:rsidP="00532DC6">
      <w:pPr>
        <w:pStyle w:val="NoSpacing"/>
      </w:pPr>
      <w:r>
        <w:t>•</w:t>
      </w:r>
      <w:r>
        <w:tab/>
        <w:t xml:space="preserve"> Students determine the meaning of domain-specific words or phrases, such as crust, mantle, magma, and lava, </w:t>
      </w:r>
    </w:p>
    <w:p w:rsidR="00532DC6" w:rsidRDefault="00532DC6" w:rsidP="00532DC6">
      <w:pPr>
        <w:pStyle w:val="NoSpacing"/>
      </w:pPr>
      <w:proofErr w:type="gramStart"/>
      <w:r>
        <w:t>and</w:t>
      </w:r>
      <w:proofErr w:type="gramEnd"/>
      <w:r>
        <w:t xml:space="preserve"> important general academic words and phrases that appear in Seymour Simon’s Volcanoes. [RI.4.4]</w:t>
      </w:r>
    </w:p>
    <w:p w:rsidR="00532DC6" w:rsidRDefault="00532DC6" w:rsidP="00532DC6">
      <w:pPr>
        <w:pStyle w:val="NoSpacing"/>
      </w:pPr>
      <w:r>
        <w:lastRenderedPageBreak/>
        <w:t>•</w:t>
      </w:r>
      <w:r>
        <w:tab/>
        <w:t xml:space="preserve"> Students compare and contrast a firsthand account of African American ballplayers in the Negro Leagues to </w:t>
      </w:r>
    </w:p>
    <w:p w:rsidR="00532DC6" w:rsidRDefault="00532DC6" w:rsidP="00532DC6">
      <w:pPr>
        <w:pStyle w:val="NoSpacing"/>
      </w:pPr>
      <w:proofErr w:type="gramStart"/>
      <w:r>
        <w:t>a</w:t>
      </w:r>
      <w:proofErr w:type="gramEnd"/>
      <w:r>
        <w:t xml:space="preserve"> secondhand account of their treatment found in books such as </w:t>
      </w:r>
      <w:proofErr w:type="spellStart"/>
      <w:r>
        <w:t>Kadir</w:t>
      </w:r>
      <w:proofErr w:type="spellEnd"/>
      <w:r>
        <w:t xml:space="preserve"> Nelson’s We Are the Ship: The Story of </w:t>
      </w:r>
    </w:p>
    <w:p w:rsidR="00532DC6" w:rsidRDefault="00532DC6" w:rsidP="00532DC6">
      <w:pPr>
        <w:pStyle w:val="NoSpacing"/>
      </w:pPr>
      <w:r>
        <w:t>Negro League Baseball, attending to the focus of each account and the information provided by each. [RI.4.6]</w:t>
      </w:r>
    </w:p>
    <w:p w:rsidR="00532DC6" w:rsidRDefault="00532DC6" w:rsidP="00532DC6">
      <w:pPr>
        <w:pStyle w:val="NoSpacing"/>
      </w:pPr>
      <w:r>
        <w:t>•</w:t>
      </w:r>
      <w:r>
        <w:tab/>
        <w:t xml:space="preserve"> Students quote accurately and explicitly from Leslie Hall’s “Seeing Eye to Eye” to explain statements they make </w:t>
      </w:r>
    </w:p>
    <w:p w:rsidR="00532DC6" w:rsidRDefault="00532DC6" w:rsidP="00532DC6">
      <w:pPr>
        <w:pStyle w:val="NoSpacing"/>
      </w:pPr>
      <w:proofErr w:type="gramStart"/>
      <w:r>
        <w:t>and</w:t>
      </w:r>
      <w:proofErr w:type="gramEnd"/>
      <w:r>
        <w:t xml:space="preserve"> ideas they infer regarding sight and light. [RI.5.1]</w:t>
      </w:r>
    </w:p>
    <w:p w:rsidR="00532DC6" w:rsidRDefault="00532DC6" w:rsidP="00532DC6">
      <w:pPr>
        <w:pStyle w:val="NoSpacing"/>
      </w:pPr>
      <w:r>
        <w:t>•</w:t>
      </w:r>
      <w:r>
        <w:tab/>
        <w:t xml:space="preserve"> Students determine the main idea of Colin A. Ronan’s “Telescopes” and create a summary by explaining how </w:t>
      </w:r>
    </w:p>
    <w:p w:rsidR="00532DC6" w:rsidRDefault="00532DC6" w:rsidP="00532DC6">
      <w:pPr>
        <w:pStyle w:val="NoSpacing"/>
      </w:pPr>
      <w:proofErr w:type="gramStart"/>
      <w:r>
        <w:t>key</w:t>
      </w:r>
      <w:proofErr w:type="gramEnd"/>
      <w:r>
        <w:t xml:space="preserve"> details support his distinctions regarding different types of telescopes. [RI.4.2</w:t>
      </w:r>
    </w:p>
    <w:p w:rsidR="00532DC6" w:rsidRDefault="00532DC6" w:rsidP="00532DC6">
      <w:pPr>
        <w:pStyle w:val="NoSpacing"/>
      </w:pPr>
    </w:p>
    <w:p w:rsidR="00532DC6" w:rsidRDefault="00532DC6" w:rsidP="00532DC6">
      <w:pPr>
        <w:pStyle w:val="NoSpacing"/>
      </w:pPr>
      <w:r>
        <w:t>Grade 6 Exemplars</w:t>
      </w:r>
    </w:p>
    <w:p w:rsidR="00532DC6" w:rsidRDefault="00532DC6" w:rsidP="00532DC6">
      <w:pPr>
        <w:pStyle w:val="NoSpacing"/>
      </w:pPr>
      <w:r>
        <w:t>Sample Performance Tasks for Stories, Drama, and Poetry</w:t>
      </w:r>
    </w:p>
    <w:p w:rsidR="00532DC6" w:rsidRDefault="00532DC6" w:rsidP="00532DC6">
      <w:pPr>
        <w:pStyle w:val="NoSpacing"/>
      </w:pPr>
      <w:r>
        <w:t>•</w:t>
      </w:r>
      <w:r>
        <w:tab/>
        <w:t xml:space="preserve"> Students summarize the development of the morality of Tom Sawyer in Mark Twain’s novel of the same name </w:t>
      </w:r>
    </w:p>
    <w:p w:rsidR="00532DC6" w:rsidRDefault="00532DC6" w:rsidP="00532DC6">
      <w:pPr>
        <w:pStyle w:val="NoSpacing"/>
      </w:pPr>
      <w:proofErr w:type="gramStart"/>
      <w:r>
        <w:t>and</w:t>
      </w:r>
      <w:proofErr w:type="gramEnd"/>
      <w:r>
        <w:t xml:space="preserve"> analyze its connection to themes of accountability and authenticity by noting how it is conveyed through </w:t>
      </w:r>
    </w:p>
    <w:p w:rsidR="00532DC6" w:rsidRDefault="00532DC6" w:rsidP="00532DC6">
      <w:pPr>
        <w:pStyle w:val="NoSpacing"/>
      </w:pPr>
      <w:proofErr w:type="gramStart"/>
      <w:r>
        <w:t>characters</w:t>
      </w:r>
      <w:proofErr w:type="gramEnd"/>
      <w:r>
        <w:t>, setting, and plot. [RL.8.2]</w:t>
      </w:r>
    </w:p>
    <w:p w:rsidR="00532DC6" w:rsidRDefault="00532DC6" w:rsidP="00532DC6">
      <w:pPr>
        <w:pStyle w:val="NoSpacing"/>
      </w:pPr>
      <w:r>
        <w:t>•</w:t>
      </w:r>
      <w:r>
        <w:tab/>
        <w:t xml:space="preserve"> Students compare and contrast Laurence </w:t>
      </w:r>
      <w:proofErr w:type="spellStart"/>
      <w:r>
        <w:t>Yep’s</w:t>
      </w:r>
      <w:proofErr w:type="spellEnd"/>
      <w:r>
        <w:t xml:space="preserve"> fictional portrayal of Chinese immigrants in turn-of-the-twentieth-century San Francisco in </w:t>
      </w:r>
      <w:proofErr w:type="spellStart"/>
      <w:r>
        <w:t>Dragonwings</w:t>
      </w:r>
      <w:proofErr w:type="spellEnd"/>
      <w:r>
        <w:t xml:space="preserve"> to historical accounts of the same period (using materials detailing </w:t>
      </w:r>
    </w:p>
    <w:p w:rsidR="00532DC6" w:rsidRDefault="00532DC6" w:rsidP="00532DC6">
      <w:pPr>
        <w:pStyle w:val="NoSpacing"/>
      </w:pPr>
      <w:r>
        <w:t>the 1906 San Francisco earthquake) in order to glean a deeper understanding of how authors use or alter historical sources to create a sense of time and place as well as make fictional characters lifelike and real. [RL.7.9]</w:t>
      </w:r>
    </w:p>
    <w:p w:rsidR="00532DC6" w:rsidRDefault="00532DC6" w:rsidP="00532DC6">
      <w:pPr>
        <w:pStyle w:val="NoSpacing"/>
      </w:pPr>
      <w:r>
        <w:t>•</w:t>
      </w:r>
      <w:r>
        <w:tab/>
        <w:t xml:space="preserve"> Students cite explicit textual evidence as well as draw inferences about the drake and the duck from Katherine </w:t>
      </w:r>
    </w:p>
    <w:p w:rsidR="00532DC6" w:rsidRDefault="00532DC6" w:rsidP="00532DC6">
      <w:pPr>
        <w:pStyle w:val="NoSpacing"/>
      </w:pPr>
      <w:r>
        <w:t>Paterson’s The Tale of the Mandarin Ducks to support their analysis of the perils of vanity. [RL.6.1]</w:t>
      </w:r>
    </w:p>
    <w:p w:rsidR="00532DC6" w:rsidRDefault="00532DC6" w:rsidP="00532DC6">
      <w:pPr>
        <w:pStyle w:val="NoSpacing"/>
      </w:pPr>
      <w:r>
        <w:t>•</w:t>
      </w:r>
      <w:r>
        <w:tab/>
        <w:t xml:space="preserve"> Students explain how Sandra Cisneros’s choice of words develops the point of view of the young speaker in </w:t>
      </w:r>
    </w:p>
    <w:p w:rsidR="00532DC6" w:rsidRDefault="00532DC6" w:rsidP="00532DC6">
      <w:pPr>
        <w:pStyle w:val="NoSpacing"/>
      </w:pPr>
      <w:proofErr w:type="gramStart"/>
      <w:r>
        <w:t>her</w:t>
      </w:r>
      <w:proofErr w:type="gramEnd"/>
      <w:r>
        <w:t xml:space="preserve"> story “Eleven.” [RL.6.6]</w:t>
      </w:r>
    </w:p>
    <w:p w:rsidR="00532DC6" w:rsidRDefault="00532DC6" w:rsidP="00532DC6">
      <w:pPr>
        <w:pStyle w:val="NoSpacing"/>
      </w:pPr>
      <w:r>
        <w:t>•</w:t>
      </w:r>
      <w:r>
        <w:tab/>
        <w:t xml:space="preserve"> Students analyze how the playwright Louise Fletcher uses particular elements of drama (e.g., setting and dialogue) to create dramatic tension in her play Sorry, Wrong Number. [RL.7.3]</w:t>
      </w:r>
    </w:p>
    <w:p w:rsidR="00532DC6" w:rsidRDefault="00532DC6" w:rsidP="00532DC6">
      <w:pPr>
        <w:pStyle w:val="NoSpacing"/>
      </w:pPr>
      <w:r>
        <w:t>•</w:t>
      </w:r>
      <w:r>
        <w:tab/>
        <w:t xml:space="preserve"> Students compare and contrast the effect Henry Wadsworth Longfellow’s poem “Paul Revere’s Ride” has on </w:t>
      </w:r>
    </w:p>
    <w:p w:rsidR="00532DC6" w:rsidRDefault="00532DC6" w:rsidP="00532DC6">
      <w:pPr>
        <w:pStyle w:val="NoSpacing"/>
      </w:pPr>
      <w:proofErr w:type="gramStart"/>
      <w:r>
        <w:t>them</w:t>
      </w:r>
      <w:proofErr w:type="gramEnd"/>
      <w:r>
        <w:t xml:space="preserve"> to the effect they experience from a multimedia dramatization of the event presented in an interactive </w:t>
      </w:r>
    </w:p>
    <w:p w:rsidR="00532DC6" w:rsidRDefault="00532DC6" w:rsidP="00532DC6">
      <w:pPr>
        <w:pStyle w:val="NoSpacing"/>
      </w:pPr>
      <w:proofErr w:type="gramStart"/>
      <w:r>
        <w:t>digital</w:t>
      </w:r>
      <w:proofErr w:type="gramEnd"/>
      <w:r>
        <w:t xml:space="preserve"> map (http://www.paulreverehouse.org/ride/), analyzing the impact of different techniques employed </w:t>
      </w:r>
    </w:p>
    <w:p w:rsidR="00532DC6" w:rsidRDefault="00532DC6" w:rsidP="00532DC6">
      <w:pPr>
        <w:pStyle w:val="NoSpacing"/>
      </w:pPr>
      <w:proofErr w:type="gramStart"/>
      <w:r>
        <w:t>that</w:t>
      </w:r>
      <w:proofErr w:type="gramEnd"/>
      <w:r>
        <w:t xml:space="preserve"> are unique to each medium. [RL.6.7]</w:t>
      </w:r>
    </w:p>
    <w:p w:rsidR="00532DC6" w:rsidRDefault="00532DC6" w:rsidP="00532DC6">
      <w:pPr>
        <w:pStyle w:val="NoSpacing"/>
      </w:pPr>
      <w:r>
        <w:t>•</w:t>
      </w:r>
      <w:r>
        <w:tab/>
        <w:t xml:space="preserve"> Students analyze Walt Whitman’s “O Captain! </w:t>
      </w:r>
      <w:proofErr w:type="gramStart"/>
      <w:r>
        <w:t>My Captain!” to uncover the poem’s analogies and allusions.</w:t>
      </w:r>
      <w:proofErr w:type="gramEnd"/>
      <w:r>
        <w:t xml:space="preserve"> </w:t>
      </w:r>
    </w:p>
    <w:p w:rsidR="00532DC6" w:rsidRDefault="00532DC6" w:rsidP="00532DC6">
      <w:pPr>
        <w:pStyle w:val="NoSpacing"/>
      </w:pPr>
      <w:r>
        <w:t xml:space="preserve">They analyze the impact of specific word choices by Whitman, such as rack and grim, and determine how they </w:t>
      </w:r>
    </w:p>
    <w:p w:rsidR="00532DC6" w:rsidRDefault="00532DC6" w:rsidP="00532DC6">
      <w:pPr>
        <w:pStyle w:val="NoSpacing"/>
      </w:pPr>
      <w:proofErr w:type="gramStart"/>
      <w:r>
        <w:t>contribute</w:t>
      </w:r>
      <w:proofErr w:type="gramEnd"/>
      <w:r>
        <w:t xml:space="preserve"> to the overall meaning and tone of the poem. [RL.8.4]</w:t>
      </w:r>
    </w:p>
    <w:p w:rsidR="00532DC6" w:rsidRDefault="00532DC6" w:rsidP="00532DC6">
      <w:pPr>
        <w:pStyle w:val="NoSpacing"/>
      </w:pPr>
      <w:r>
        <w:t>•</w:t>
      </w:r>
      <w:r>
        <w:tab/>
        <w:t xml:space="preserve"> Students analyze how the opening stanza of Robert Frost’s “The Road Not Taken” structures the rhythm </w:t>
      </w:r>
    </w:p>
    <w:p w:rsidR="00532DC6" w:rsidRDefault="00532DC6" w:rsidP="00532DC6">
      <w:pPr>
        <w:pStyle w:val="NoSpacing"/>
      </w:pPr>
      <w:proofErr w:type="gramStart"/>
      <w:r>
        <w:lastRenderedPageBreak/>
        <w:t>and</w:t>
      </w:r>
      <w:proofErr w:type="gramEnd"/>
      <w:r>
        <w:t xml:space="preserve"> meter for the poem and how the themes introduced by the speaker develop over the course of the text. </w:t>
      </w:r>
    </w:p>
    <w:p w:rsidR="00532DC6" w:rsidRDefault="00532DC6" w:rsidP="00532DC6">
      <w:pPr>
        <w:pStyle w:val="NoSpacing"/>
      </w:pPr>
      <w:r>
        <w:t>[RL.6.5]</w:t>
      </w:r>
    </w:p>
    <w:p w:rsidR="00532DC6" w:rsidRDefault="00532DC6" w:rsidP="00532DC6">
      <w:pPr>
        <w:pStyle w:val="NoSpacing"/>
      </w:pPr>
      <w:r>
        <w:t>Sample Performance Tasks for Informational Texts: English Language Arts</w:t>
      </w:r>
    </w:p>
    <w:p w:rsidR="00532DC6" w:rsidRDefault="00532DC6" w:rsidP="00532DC6">
      <w:pPr>
        <w:pStyle w:val="NoSpacing"/>
      </w:pPr>
      <w:r>
        <w:t>•</w:t>
      </w:r>
      <w:r>
        <w:tab/>
        <w:t xml:space="preserve"> Students determine the point of view of John Adams in his “Letter on Thomas Jefferson” and analyze how he </w:t>
      </w:r>
    </w:p>
    <w:p w:rsidR="00532DC6" w:rsidRDefault="00532DC6" w:rsidP="00532DC6">
      <w:pPr>
        <w:pStyle w:val="NoSpacing"/>
      </w:pPr>
      <w:proofErr w:type="gramStart"/>
      <w:r>
        <w:t>distinguishes</w:t>
      </w:r>
      <w:proofErr w:type="gramEnd"/>
      <w:r>
        <w:t xml:space="preserve"> his position from an alternative approach articulated by Thomas Jefferson. [RI.7.6]</w:t>
      </w:r>
    </w:p>
    <w:p w:rsidR="00532DC6" w:rsidRDefault="00532DC6" w:rsidP="00532DC6">
      <w:pPr>
        <w:pStyle w:val="NoSpacing"/>
      </w:pPr>
      <w:r>
        <w:t>•</w:t>
      </w:r>
      <w:r>
        <w:tab/>
        <w:t xml:space="preserve"> Students provide an objective summary of Frederick Douglass’s Narrative. They analyze how the central idea </w:t>
      </w:r>
    </w:p>
    <w:p w:rsidR="00532DC6" w:rsidRDefault="00532DC6" w:rsidP="00532DC6">
      <w:pPr>
        <w:pStyle w:val="NoSpacing"/>
      </w:pPr>
      <w:proofErr w:type="gramStart"/>
      <w:r>
        <w:t>regarding</w:t>
      </w:r>
      <w:proofErr w:type="gramEnd"/>
      <w:r>
        <w:t xml:space="preserve"> the evils of slavery is conveyed through supporting ideas and developed over the course of the text. </w:t>
      </w:r>
    </w:p>
    <w:p w:rsidR="00532DC6" w:rsidRDefault="00532DC6" w:rsidP="00532DC6">
      <w:pPr>
        <w:pStyle w:val="NoSpacing"/>
      </w:pPr>
      <w:r>
        <w:t>[RI.8.2]</w:t>
      </w:r>
    </w:p>
    <w:p w:rsidR="00532DC6" w:rsidRDefault="00532DC6" w:rsidP="00532DC6">
      <w:pPr>
        <w:pStyle w:val="NoSpacing"/>
      </w:pPr>
      <w:r>
        <w:t>•</w:t>
      </w:r>
      <w:r>
        <w:tab/>
        <w:t xml:space="preserve"> Students trace the line of argument in Winston Churchill’s “Blood, Toil, Tears and Sweat” address to Parliament </w:t>
      </w:r>
    </w:p>
    <w:p w:rsidR="00532DC6" w:rsidRDefault="00532DC6" w:rsidP="00532DC6">
      <w:pPr>
        <w:pStyle w:val="NoSpacing"/>
      </w:pPr>
      <w:proofErr w:type="gramStart"/>
      <w:r>
        <w:t>and</w:t>
      </w:r>
      <w:proofErr w:type="gramEnd"/>
      <w:r>
        <w:t xml:space="preserve"> evaluate his specific claims and opinions in the text, distinguishing which claims are supported by facts, </w:t>
      </w:r>
    </w:p>
    <w:p w:rsidR="00532DC6" w:rsidRDefault="00532DC6" w:rsidP="00532DC6">
      <w:pPr>
        <w:pStyle w:val="NoSpacing"/>
      </w:pPr>
      <w:proofErr w:type="gramStart"/>
      <w:r>
        <w:t>reasons</w:t>
      </w:r>
      <w:proofErr w:type="gramEnd"/>
      <w:r>
        <w:t>, and evidence, and which are not. [RI.6.8]</w:t>
      </w:r>
    </w:p>
    <w:p w:rsidR="00532DC6" w:rsidRDefault="00532DC6" w:rsidP="00532DC6">
      <w:pPr>
        <w:pStyle w:val="NoSpacing"/>
      </w:pPr>
      <w:r>
        <w:t>•</w:t>
      </w:r>
      <w:r>
        <w:tab/>
        <w:t xml:space="preserve"> Students analyze in detail how the early years of Harriet Tubman (as related by author Ann </w:t>
      </w:r>
      <w:proofErr w:type="spellStart"/>
      <w:r>
        <w:t>Petry</w:t>
      </w:r>
      <w:proofErr w:type="spellEnd"/>
      <w:r>
        <w:t xml:space="preserve">) contributed </w:t>
      </w:r>
    </w:p>
    <w:p w:rsidR="00532DC6" w:rsidRDefault="00532DC6" w:rsidP="00532DC6">
      <w:pPr>
        <w:pStyle w:val="NoSpacing"/>
      </w:pPr>
      <w:proofErr w:type="gramStart"/>
      <w:r>
        <w:t>to</w:t>
      </w:r>
      <w:proofErr w:type="gramEnd"/>
      <w:r>
        <w:t xml:space="preserve"> her later becoming a conductor on the Underground Railroad, attending to how the author introduces, illustrates, and elaborates upon the events in Tubman’s life. [RI.6.3]</w:t>
      </w:r>
    </w:p>
    <w:p w:rsidR="00532DC6" w:rsidRDefault="00532DC6" w:rsidP="00532DC6">
      <w:pPr>
        <w:pStyle w:val="NoSpacing"/>
      </w:pPr>
      <w:r>
        <w:t>•</w:t>
      </w:r>
      <w:r>
        <w:tab/>
        <w:t xml:space="preserve"> Students determine the figurative and connotative meanings of words such as wayfaring, laconic, and taciturnity as well as of phrases such as hold his peace in John Steinbeck’s Travels with Charley: In Search of America. </w:t>
      </w:r>
    </w:p>
    <w:p w:rsidR="00532DC6" w:rsidRDefault="00532DC6" w:rsidP="00532DC6">
      <w:pPr>
        <w:pStyle w:val="NoSpacing"/>
      </w:pPr>
      <w:r>
        <w:t xml:space="preserve">They analyze how Steinbeck’s specific word choices and diction impact the meaning and tone of his writing </w:t>
      </w:r>
    </w:p>
    <w:p w:rsidR="00532DC6" w:rsidRDefault="00532DC6" w:rsidP="00532DC6">
      <w:pPr>
        <w:pStyle w:val="NoSpacing"/>
      </w:pPr>
      <w:proofErr w:type="gramStart"/>
      <w:r>
        <w:t>and</w:t>
      </w:r>
      <w:proofErr w:type="gramEnd"/>
      <w:r>
        <w:t xml:space="preserve"> the characterization of the individuals and places he describes. [RI.7.4]</w:t>
      </w:r>
    </w:p>
    <w:p w:rsidR="00532DC6" w:rsidRDefault="00532DC6" w:rsidP="00532DC6">
      <w:pPr>
        <w:pStyle w:val="NoSpacing"/>
      </w:pPr>
    </w:p>
    <w:p w:rsidR="00532DC6" w:rsidRDefault="00532DC6" w:rsidP="00532DC6">
      <w:pPr>
        <w:pStyle w:val="NoSpacing"/>
      </w:pPr>
      <w:r>
        <w:t xml:space="preserve">Sample Performance Tasks for Informational Texts: History/Social Studies &amp; Science, </w:t>
      </w:r>
    </w:p>
    <w:p w:rsidR="00532DC6" w:rsidRDefault="00532DC6" w:rsidP="00532DC6">
      <w:pPr>
        <w:pStyle w:val="NoSpacing"/>
      </w:pPr>
      <w:proofErr w:type="gramStart"/>
      <w:r>
        <w:t>Mathematics,</w:t>
      </w:r>
      <w:proofErr w:type="gramEnd"/>
      <w:r>
        <w:t xml:space="preserve"> and Technical Subjects</w:t>
      </w:r>
    </w:p>
    <w:p w:rsidR="00532DC6" w:rsidRDefault="00532DC6" w:rsidP="00532DC6">
      <w:pPr>
        <w:pStyle w:val="NoSpacing"/>
      </w:pPr>
      <w:r>
        <w:t>•</w:t>
      </w:r>
      <w:r>
        <w:tab/>
        <w:t xml:space="preserve"> Students analyze the governmental structure of the United States and support their analysis by citing specific </w:t>
      </w:r>
    </w:p>
    <w:p w:rsidR="00532DC6" w:rsidRDefault="00532DC6" w:rsidP="00532DC6">
      <w:pPr>
        <w:pStyle w:val="NoSpacing"/>
      </w:pPr>
      <w:proofErr w:type="gramStart"/>
      <w:r>
        <w:t>textual</w:t>
      </w:r>
      <w:proofErr w:type="gramEnd"/>
      <w:r>
        <w:t xml:space="preserve"> evidence from primary sources such as the Preamble and First Amendment of the U.S. Constitution as </w:t>
      </w:r>
    </w:p>
    <w:p w:rsidR="00532DC6" w:rsidRDefault="00532DC6" w:rsidP="00532DC6">
      <w:pPr>
        <w:pStyle w:val="NoSpacing"/>
      </w:pPr>
      <w:proofErr w:type="gramStart"/>
      <w:r>
        <w:t>well</w:t>
      </w:r>
      <w:proofErr w:type="gramEnd"/>
      <w:r>
        <w:t xml:space="preserve"> as secondary sources such as Linda R. Monk’s Words We Live By: Your Annotated Guide to the Constitution. [RH.6–8.1]</w:t>
      </w:r>
    </w:p>
    <w:p w:rsidR="00532DC6" w:rsidRDefault="00532DC6" w:rsidP="00532DC6">
      <w:pPr>
        <w:pStyle w:val="NoSpacing"/>
      </w:pPr>
      <w:r>
        <w:t>•</w:t>
      </w:r>
      <w:r>
        <w:tab/>
        <w:t xml:space="preserve"> Students evaluate Jim Murphy’s The Great Fire to identify which aspects of the text (e.g., loaded language </w:t>
      </w:r>
    </w:p>
    <w:p w:rsidR="00532DC6" w:rsidRDefault="00532DC6" w:rsidP="00532DC6">
      <w:pPr>
        <w:pStyle w:val="NoSpacing"/>
      </w:pPr>
      <w:proofErr w:type="gramStart"/>
      <w:r>
        <w:t>and</w:t>
      </w:r>
      <w:proofErr w:type="gramEnd"/>
      <w:r>
        <w:t xml:space="preserve"> the inclusion of particular facts) reveal his purpose; presenting Chicago as a city that was “ready to burn.” </w:t>
      </w:r>
    </w:p>
    <w:p w:rsidR="00532DC6" w:rsidRDefault="00532DC6" w:rsidP="00532DC6">
      <w:pPr>
        <w:pStyle w:val="NoSpacing"/>
      </w:pPr>
      <w:r>
        <w:t>[RH.6–8.6]</w:t>
      </w:r>
    </w:p>
    <w:p w:rsidR="00532DC6" w:rsidRDefault="00532DC6" w:rsidP="00532DC6">
      <w:pPr>
        <w:pStyle w:val="NoSpacing"/>
      </w:pPr>
      <w:r>
        <w:t>•</w:t>
      </w:r>
      <w:r>
        <w:tab/>
        <w:t xml:space="preserve"> Students describe how Russell Freedman in his book Freedom Walkers: The Story of the Montgomery Bus Boycott integrates and presents information both sequentially and causally to explain how the civil rights movement began. [RH.6–8.5]</w:t>
      </w:r>
    </w:p>
    <w:p w:rsidR="00532DC6" w:rsidRDefault="00532DC6" w:rsidP="00532DC6">
      <w:pPr>
        <w:pStyle w:val="NoSpacing"/>
      </w:pPr>
      <w:r>
        <w:t>•</w:t>
      </w:r>
      <w:r>
        <w:tab/>
        <w:t xml:space="preserve"> Students integrate the quantitative or technical information expressed in the text of David Macaulay’s Cathedral: The Story of Its Construction with the information conveyed by the diagrams and models Macaulay </w:t>
      </w:r>
    </w:p>
    <w:p w:rsidR="00532DC6" w:rsidRDefault="00532DC6" w:rsidP="00532DC6">
      <w:pPr>
        <w:pStyle w:val="NoSpacing"/>
      </w:pPr>
      <w:proofErr w:type="gramStart"/>
      <w:r>
        <w:t>provides</w:t>
      </w:r>
      <w:proofErr w:type="gramEnd"/>
      <w:r>
        <w:t>, developing a deeper understanding of Gothic architecture. [RST.6–8.7]</w:t>
      </w:r>
    </w:p>
    <w:p w:rsidR="00532DC6" w:rsidRDefault="00532DC6" w:rsidP="00532DC6">
      <w:pPr>
        <w:pStyle w:val="NoSpacing"/>
      </w:pPr>
      <w:r>
        <w:lastRenderedPageBreak/>
        <w:t>•</w:t>
      </w:r>
      <w:r>
        <w:tab/>
        <w:t xml:space="preserve"> Students construct a holistic picture of the history of Manhattan by comparing and contrasting the information </w:t>
      </w:r>
    </w:p>
    <w:p w:rsidR="00532DC6" w:rsidRDefault="00532DC6" w:rsidP="00532DC6">
      <w:pPr>
        <w:pStyle w:val="NoSpacing"/>
      </w:pPr>
      <w:proofErr w:type="gramStart"/>
      <w:r>
        <w:t>gained</w:t>
      </w:r>
      <w:proofErr w:type="gramEnd"/>
      <w:r>
        <w:t xml:space="preserve"> from Donald Mackay’s The Building of Manhattan with the multimedia sources available on the “Manhattan on the Web” portal hosted by the New York Public Library (http://legacy.www.nypl.org/branch/manhattan/index2.cfm?Trg=1&amp;d1=865). [RST.6–8.9]</w:t>
      </w:r>
    </w:p>
    <w:p w:rsidR="00532DC6" w:rsidRDefault="00532DC6" w:rsidP="00532DC6">
      <w:pPr>
        <w:pStyle w:val="NoSpacing"/>
      </w:pPr>
      <w:r>
        <w:t>•</w:t>
      </w:r>
      <w:r>
        <w:tab/>
        <w:t xml:space="preserve"> Students learn about fractal geometry by reading </w:t>
      </w:r>
      <w:proofErr w:type="spellStart"/>
      <w:r>
        <w:t>Ivars</w:t>
      </w:r>
      <w:proofErr w:type="spellEnd"/>
      <w:r>
        <w:t xml:space="preserve"> Peterson and Nancy Henderson’s Math Trek: Adventures in the Math Zone and then generate their own fractal geometric structure by following the multistep </w:t>
      </w:r>
    </w:p>
    <w:p w:rsidR="00532DC6" w:rsidRDefault="00532DC6" w:rsidP="00532DC6">
      <w:pPr>
        <w:pStyle w:val="NoSpacing"/>
      </w:pPr>
      <w:proofErr w:type="gramStart"/>
      <w:r>
        <w:t>procedure</w:t>
      </w:r>
      <w:proofErr w:type="gramEnd"/>
      <w:r>
        <w:t xml:space="preserve"> for creating a Koch’s curve. [RST.6–8.3</w:t>
      </w:r>
    </w:p>
    <w:sectPr w:rsidR="00532D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DC6"/>
    <w:rsid w:val="00532DC6"/>
    <w:rsid w:val="00F63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2D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2D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2459</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WDMCSD</Company>
  <LinksUpToDate>false</LinksUpToDate>
  <CharactersWithSpaces>16449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dc:creator>
  <cp:keywords/>
  <dc:description/>
  <cp:lastModifiedBy>seidc</cp:lastModifiedBy>
  <cp:revision>1</cp:revision>
  <dcterms:created xsi:type="dcterms:W3CDTF">2012-03-20T18:30:00Z</dcterms:created>
  <dcterms:modified xsi:type="dcterms:W3CDTF">2012-03-20T18:40:00Z</dcterms:modified>
</cp:coreProperties>
</file>